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sz w:val="56"/>
          <w:szCs w:val="56"/>
        </w:rPr>
      </w:pPr>
      <w:r>
        <w:rPr>
          <w:rFonts w:hint="eastAsia"/>
          <w:sz w:val="56"/>
          <w:szCs w:val="56"/>
        </w:rPr>
        <w:t>电子胃肠镜项目</w:t>
      </w:r>
    </w:p>
    <w:p>
      <w:pPr>
        <w:jc w:val="center"/>
        <w:rPr>
          <w:b/>
          <w:color w:val="FF0000"/>
          <w:sz w:val="30"/>
          <w:szCs w:val="30"/>
        </w:rPr>
      </w:pPr>
    </w:p>
    <w:p/>
    <w:p/>
    <w:p/>
    <w:p/>
    <w:p/>
    <w:p/>
    <w:p>
      <w:pPr>
        <w:contextualSpacing/>
        <w:jc w:val="center"/>
        <w:rPr>
          <w:b/>
          <w:sz w:val="72"/>
          <w:szCs w:val="72"/>
        </w:rPr>
      </w:pPr>
      <w:r>
        <w:rPr>
          <w:rFonts w:hint="eastAsia"/>
          <w:b/>
          <w:sz w:val="72"/>
          <w:szCs w:val="72"/>
        </w:rPr>
        <w:t>邀</w:t>
      </w:r>
    </w:p>
    <w:p>
      <w:pPr>
        <w:contextualSpacing/>
        <w:jc w:val="center"/>
        <w:rPr>
          <w:b/>
          <w:sz w:val="72"/>
          <w:szCs w:val="72"/>
        </w:rPr>
      </w:pPr>
      <w:r>
        <w:rPr>
          <w:rFonts w:hint="eastAsia"/>
          <w:b/>
          <w:sz w:val="72"/>
          <w:szCs w:val="72"/>
        </w:rPr>
        <w:t>请</w:t>
      </w:r>
    </w:p>
    <w:p>
      <w:pPr>
        <w:contextualSpacing/>
        <w:jc w:val="center"/>
        <w:rPr>
          <w:b/>
          <w:sz w:val="72"/>
          <w:szCs w:val="72"/>
        </w:rPr>
      </w:pPr>
      <w:r>
        <w:rPr>
          <w:rFonts w:hint="eastAsia"/>
          <w:b/>
          <w:sz w:val="72"/>
          <w:szCs w:val="72"/>
        </w:rPr>
        <w:t>文</w:t>
      </w:r>
    </w:p>
    <w:p>
      <w:pPr>
        <w:contextualSpacing/>
        <w:jc w:val="center"/>
        <w:rPr>
          <w:b/>
          <w:sz w:val="72"/>
          <w:szCs w:val="72"/>
        </w:rPr>
      </w:pPr>
      <w:r>
        <w:rPr>
          <w:rFonts w:hint="eastAsia"/>
          <w:b/>
          <w:sz w:val="72"/>
          <w:szCs w:val="72"/>
        </w:rPr>
        <w:t>件</w:t>
      </w:r>
    </w:p>
    <w:p/>
    <w:p/>
    <w:p/>
    <w:p/>
    <w:p/>
    <w:p/>
    <w:p/>
    <w:p/>
    <w:p/>
    <w:p>
      <w:pPr>
        <w:spacing w:line="360" w:lineRule="auto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中国·河南·南阳</w:t>
      </w:r>
    </w:p>
    <w:p>
      <w:pPr>
        <w:spacing w:line="360" w:lineRule="auto"/>
        <w:jc w:val="center"/>
        <w:rPr>
          <w:b/>
          <w:sz w:val="32"/>
          <w:szCs w:val="32"/>
        </w:rPr>
      </w:pPr>
      <w:r>
        <w:rPr>
          <w:rFonts w:hint="eastAsia"/>
          <w:b/>
          <w:sz w:val="30"/>
          <w:szCs w:val="30"/>
        </w:rPr>
        <w:t>南 阳 南 石 医 院 编 制</w:t>
      </w:r>
    </w:p>
    <w:p>
      <w:pPr>
        <w:widowControl/>
        <w:spacing w:line="360" w:lineRule="auto"/>
        <w:jc w:val="center"/>
        <w:rPr>
          <w:rFonts w:ascii="宋体" w:hAnsi="宋体" w:cs="Arial"/>
          <w:sz w:val="24"/>
        </w:rPr>
      </w:pPr>
      <w:r>
        <w:rPr>
          <w:rFonts w:hint="eastAsia"/>
          <w:b/>
          <w:sz w:val="30"/>
          <w:szCs w:val="30"/>
        </w:rPr>
        <w:t>2022年</w:t>
      </w:r>
      <w:r>
        <w:rPr>
          <w:rFonts w:hint="eastAsia"/>
          <w:b/>
          <w:sz w:val="30"/>
          <w:szCs w:val="30"/>
          <w:lang w:val="en-US" w:eastAsia="zh-CN"/>
        </w:rPr>
        <w:t>1</w:t>
      </w:r>
      <w:r>
        <w:rPr>
          <w:b/>
          <w:sz w:val="30"/>
          <w:szCs w:val="30"/>
        </w:rPr>
        <w:t>2</w:t>
      </w:r>
      <w:r>
        <w:rPr>
          <w:rFonts w:hint="eastAsia"/>
          <w:b/>
          <w:sz w:val="30"/>
          <w:szCs w:val="30"/>
        </w:rPr>
        <w:t>月</w:t>
      </w:r>
    </w:p>
    <w:p/>
    <w:p/>
    <w:p/>
    <w:p>
      <w:pPr>
        <w:widowControl/>
        <w:spacing w:line="360" w:lineRule="auto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/>
          <w:b/>
          <w:sz w:val="44"/>
          <w:szCs w:val="44"/>
          <w:lang w:val="zh-CN"/>
        </w:rPr>
        <w:t>目录</w:t>
      </w:r>
    </w:p>
    <w:p>
      <w:pPr>
        <w:pStyle w:val="9"/>
        <w:tabs>
          <w:tab w:val="right" w:leader="dot" w:pos="8296"/>
        </w:tabs>
        <w:spacing w:line="720" w:lineRule="auto"/>
        <w:rPr>
          <w:sz w:val="28"/>
          <w:szCs w:val="28"/>
        </w:rPr>
      </w:pPr>
      <w:r>
        <w:rPr>
          <w:rFonts w:ascii="宋体" w:hAnsi="宋体"/>
          <w:sz w:val="28"/>
          <w:szCs w:val="28"/>
        </w:rPr>
        <w:fldChar w:fldCharType="begin"/>
      </w:r>
      <w:r>
        <w:rPr>
          <w:rFonts w:ascii="宋体" w:hAnsi="宋体"/>
          <w:sz w:val="28"/>
          <w:szCs w:val="28"/>
        </w:rPr>
        <w:instrText xml:space="preserve"> TOC \o "1-1" \h \z \u </w:instrText>
      </w:r>
      <w:r>
        <w:rPr>
          <w:rFonts w:ascii="宋体" w:hAnsi="宋体"/>
          <w:sz w:val="28"/>
          <w:szCs w:val="28"/>
        </w:rPr>
        <w:fldChar w:fldCharType="separate"/>
      </w:r>
      <w:r>
        <w:fldChar w:fldCharType="begin"/>
      </w:r>
      <w:r>
        <w:instrText xml:space="preserve"> HYPERLINK \l "_Toc33522300" </w:instrText>
      </w:r>
      <w:r>
        <w:fldChar w:fldCharType="separate"/>
      </w:r>
      <w:r>
        <w:rPr>
          <w:rStyle w:val="16"/>
          <w:rFonts w:hint="eastAsia" w:ascii="宋体" w:hAnsi="宋体"/>
          <w:b/>
          <w:sz w:val="28"/>
          <w:szCs w:val="28"/>
        </w:rPr>
        <w:t>第一部分：所需</w:t>
      </w:r>
      <w:r>
        <w:rPr>
          <w:rStyle w:val="16"/>
          <w:rFonts w:ascii="宋体" w:hAnsi="宋体"/>
          <w:b/>
          <w:sz w:val="28"/>
          <w:szCs w:val="28"/>
        </w:rPr>
        <w:t>资质</w:t>
      </w:r>
      <w:r>
        <w:rPr>
          <w:sz w:val="28"/>
          <w:szCs w:val="28"/>
        </w:rPr>
        <w:tab/>
      </w:r>
      <w:r>
        <w:rPr>
          <w:sz w:val="28"/>
          <w:szCs w:val="28"/>
        </w:rPr>
        <w:fldChar w:fldCharType="end"/>
      </w:r>
      <w:r>
        <w:rPr>
          <w:rStyle w:val="16"/>
          <w:sz w:val="28"/>
          <w:szCs w:val="28"/>
        </w:rPr>
        <w:t>3</w:t>
      </w:r>
    </w:p>
    <w:p>
      <w:pPr>
        <w:pStyle w:val="9"/>
        <w:tabs>
          <w:tab w:val="right" w:leader="dot" w:pos="8296"/>
        </w:tabs>
        <w:spacing w:line="720" w:lineRule="auto"/>
        <w:rPr>
          <w:sz w:val="28"/>
          <w:szCs w:val="28"/>
        </w:rPr>
      </w:pPr>
      <w:r>
        <w:fldChar w:fldCharType="begin"/>
      </w:r>
      <w:r>
        <w:instrText xml:space="preserve"> HYPERLINK \l "_Toc33522301" </w:instrText>
      </w:r>
      <w:r>
        <w:fldChar w:fldCharType="separate"/>
      </w:r>
      <w:r>
        <w:rPr>
          <w:rStyle w:val="16"/>
          <w:rFonts w:hint="eastAsia" w:ascii="宋体" w:hAnsi="宋体"/>
          <w:b/>
          <w:sz w:val="28"/>
          <w:szCs w:val="28"/>
        </w:rPr>
        <w:t>第二部分：技术参数</w:t>
      </w:r>
      <w:r>
        <w:rPr>
          <w:sz w:val="28"/>
          <w:szCs w:val="28"/>
        </w:rPr>
        <w:tab/>
      </w:r>
      <w:r>
        <w:rPr>
          <w:sz w:val="28"/>
          <w:szCs w:val="28"/>
        </w:rPr>
        <w:fldChar w:fldCharType="end"/>
      </w:r>
      <w:r>
        <w:rPr>
          <w:rStyle w:val="16"/>
          <w:sz w:val="28"/>
          <w:szCs w:val="28"/>
        </w:rPr>
        <w:t>4</w:t>
      </w:r>
    </w:p>
    <w:p>
      <w:pPr>
        <w:spacing w:line="720" w:lineRule="auto"/>
        <w:rPr>
          <w:rFonts w:ascii="宋体" w:hAnsi="宋体"/>
          <w:sz w:val="24"/>
        </w:rPr>
      </w:pPr>
      <w:r>
        <w:rPr>
          <w:rFonts w:ascii="宋体" w:hAnsi="宋体"/>
          <w:sz w:val="28"/>
          <w:szCs w:val="28"/>
        </w:rPr>
        <w:fldChar w:fldCharType="end"/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widowControl/>
        <w:jc w:val="left"/>
      </w:pPr>
      <w:r>
        <w:br w:type="page"/>
      </w:r>
    </w:p>
    <w:p/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第一部分：所需内容</w:t>
      </w:r>
    </w:p>
    <w:p>
      <w:pPr>
        <w:pStyle w:val="17"/>
        <w:ind w:left="360" w:firstLine="0" w:firstLineChars="0"/>
        <w:jc w:val="left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一、资质</w:t>
      </w:r>
      <w:r>
        <w:rPr>
          <w:rFonts w:asciiTheme="minorEastAsia" w:hAnsiTheme="minorEastAsia" w:eastAsiaTheme="minorEastAsia"/>
          <w:b/>
          <w:sz w:val="28"/>
          <w:szCs w:val="28"/>
        </w:rPr>
        <w:t>：</w:t>
      </w:r>
    </w:p>
    <w:p>
      <w:pPr>
        <w:pStyle w:val="17"/>
        <w:numPr>
          <w:ilvl w:val="0"/>
          <w:numId w:val="1"/>
        </w:numPr>
        <w:ind w:left="780" w:firstLineChars="0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cs="Arial" w:asciiTheme="minorEastAsia" w:hAnsiTheme="minorEastAsia" w:eastAsiaTheme="minorEastAsia"/>
          <w:sz w:val="28"/>
          <w:szCs w:val="28"/>
        </w:rPr>
        <w:t>产品的合法代理商授权和</w:t>
      </w:r>
      <w:r>
        <w:rPr>
          <w:rFonts w:cs="Arial" w:asciiTheme="minorEastAsia" w:hAnsiTheme="minorEastAsia" w:eastAsiaTheme="minorEastAsia"/>
          <w:sz w:val="28"/>
          <w:szCs w:val="28"/>
        </w:rPr>
        <w:t>《医疗器械注册证》</w:t>
      </w:r>
      <w:r>
        <w:rPr>
          <w:rFonts w:hint="eastAsia" w:cs="Arial" w:asciiTheme="minorEastAsia" w:hAnsiTheme="minorEastAsia" w:eastAsiaTheme="minorEastAsia"/>
          <w:sz w:val="28"/>
          <w:szCs w:val="28"/>
        </w:rPr>
        <w:t>；</w:t>
      </w:r>
    </w:p>
    <w:p>
      <w:pPr>
        <w:pStyle w:val="17"/>
        <w:numPr>
          <w:ilvl w:val="0"/>
          <w:numId w:val="1"/>
        </w:numPr>
        <w:ind w:left="780" w:firstLineChars="0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cs="Arial" w:asciiTheme="minorEastAsia" w:hAnsiTheme="minorEastAsia" w:eastAsiaTheme="minorEastAsia"/>
          <w:sz w:val="28"/>
          <w:szCs w:val="28"/>
        </w:rPr>
        <w:t>企业法人委托书，法定代表人或其委托代表人身份证复印件，经营公司资质（包含企业营业执照、经营许可证、备案凭证等）；</w:t>
      </w:r>
    </w:p>
    <w:p>
      <w:pPr>
        <w:pStyle w:val="17"/>
        <w:numPr>
          <w:ilvl w:val="0"/>
          <w:numId w:val="1"/>
        </w:numPr>
        <w:ind w:left="780" w:firstLineChars="0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cs="Arial" w:asciiTheme="minorEastAsia" w:hAnsiTheme="minorEastAsia" w:eastAsiaTheme="minorEastAsia"/>
          <w:sz w:val="28"/>
          <w:szCs w:val="28"/>
        </w:rPr>
        <w:t>生产厂家资质（包含企业营业执照、经营许可证、生产许可证、备案凭证等）；</w:t>
      </w:r>
    </w:p>
    <w:p>
      <w:pPr>
        <w:pStyle w:val="17"/>
        <w:numPr>
          <w:ilvl w:val="0"/>
          <w:numId w:val="1"/>
        </w:numPr>
        <w:ind w:left="780" w:firstLineChars="0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cs="Arial" w:asciiTheme="minorEastAsia" w:hAnsiTheme="minorEastAsia" w:eastAsiaTheme="minorEastAsia"/>
          <w:sz w:val="28"/>
          <w:szCs w:val="28"/>
        </w:rPr>
        <w:t>反商业贿赂承诺书；</w:t>
      </w:r>
    </w:p>
    <w:p>
      <w:pPr>
        <w:pStyle w:val="17"/>
        <w:numPr>
          <w:ilvl w:val="0"/>
          <w:numId w:val="1"/>
        </w:numPr>
        <w:ind w:left="780" w:firstLineChars="0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cs="Arial" w:asciiTheme="minorEastAsia" w:hAnsiTheme="minorEastAsia" w:eastAsiaTheme="minorEastAsia"/>
          <w:sz w:val="28"/>
          <w:szCs w:val="28"/>
        </w:rPr>
        <w:t>产品介绍及相关资料；</w:t>
      </w:r>
    </w:p>
    <w:p>
      <w:pPr>
        <w:pStyle w:val="17"/>
        <w:numPr>
          <w:ilvl w:val="0"/>
          <w:numId w:val="1"/>
        </w:numPr>
        <w:ind w:left="780" w:firstLineChars="0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cs="Arial" w:asciiTheme="minorEastAsia" w:hAnsiTheme="minorEastAsia" w:eastAsiaTheme="minorEastAsia"/>
          <w:sz w:val="28"/>
          <w:szCs w:val="28"/>
        </w:rPr>
        <w:t>近期签订同类产品合同两份；</w:t>
      </w:r>
    </w:p>
    <w:p>
      <w:pPr>
        <w:pStyle w:val="17"/>
        <w:numPr>
          <w:ilvl w:val="0"/>
          <w:numId w:val="1"/>
        </w:numPr>
        <w:ind w:left="780" w:firstLineChars="0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cs="Arial" w:asciiTheme="minorEastAsia" w:hAnsiTheme="minorEastAsia" w:eastAsiaTheme="minorEastAsia"/>
          <w:sz w:val="28"/>
          <w:szCs w:val="28"/>
        </w:rPr>
        <w:t>一般纳税人证明；</w:t>
      </w:r>
    </w:p>
    <w:p>
      <w:pPr>
        <w:pStyle w:val="17"/>
        <w:numPr>
          <w:ilvl w:val="0"/>
          <w:numId w:val="1"/>
        </w:numPr>
        <w:ind w:left="780" w:firstLineChars="0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cs="Arial" w:asciiTheme="minorEastAsia" w:hAnsiTheme="minorEastAsia" w:eastAsiaTheme="minorEastAsia"/>
          <w:sz w:val="28"/>
          <w:szCs w:val="28"/>
        </w:rPr>
        <w:t>该设备的</w:t>
      </w:r>
      <w:r>
        <w:rPr>
          <w:rFonts w:cs="Arial" w:asciiTheme="minorEastAsia" w:hAnsiTheme="minorEastAsia" w:eastAsiaTheme="minorEastAsia"/>
          <w:sz w:val="28"/>
          <w:szCs w:val="28"/>
        </w:rPr>
        <w:t>三</w:t>
      </w:r>
      <w:r>
        <w:rPr>
          <w:rFonts w:hint="eastAsia" w:cs="Arial" w:asciiTheme="minorEastAsia" w:hAnsiTheme="minorEastAsia" w:eastAsiaTheme="minorEastAsia"/>
          <w:sz w:val="28"/>
          <w:szCs w:val="28"/>
        </w:rPr>
        <w:t>甲</w:t>
      </w:r>
      <w:r>
        <w:rPr>
          <w:rFonts w:cs="Arial" w:asciiTheme="minorEastAsia" w:hAnsiTheme="minorEastAsia" w:eastAsiaTheme="minorEastAsia"/>
          <w:sz w:val="28"/>
          <w:szCs w:val="28"/>
        </w:rPr>
        <w:t>医院</w:t>
      </w:r>
      <w:r>
        <w:rPr>
          <w:rFonts w:hint="eastAsia" w:cs="Arial" w:asciiTheme="minorEastAsia" w:hAnsiTheme="minorEastAsia" w:eastAsiaTheme="minorEastAsia"/>
          <w:sz w:val="28"/>
          <w:szCs w:val="28"/>
        </w:rPr>
        <w:t>部分</w:t>
      </w:r>
      <w:r>
        <w:rPr>
          <w:rFonts w:cs="Arial" w:asciiTheme="minorEastAsia" w:hAnsiTheme="minorEastAsia" w:eastAsiaTheme="minorEastAsia"/>
          <w:sz w:val="28"/>
          <w:szCs w:val="28"/>
        </w:rPr>
        <w:t>名单</w:t>
      </w:r>
    </w:p>
    <w:p>
      <w:pPr>
        <w:pStyle w:val="17"/>
        <w:numPr>
          <w:ilvl w:val="0"/>
          <w:numId w:val="1"/>
        </w:numPr>
        <w:ind w:left="780" w:firstLineChars="0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cs="Arial" w:asciiTheme="minorEastAsia" w:hAnsiTheme="minorEastAsia" w:eastAsiaTheme="minorEastAsia"/>
          <w:sz w:val="28"/>
          <w:szCs w:val="28"/>
        </w:rPr>
        <w:t>若为进口产品</w:t>
      </w:r>
      <w:r>
        <w:rPr>
          <w:rFonts w:cs="Arial" w:asciiTheme="minorEastAsia" w:hAnsiTheme="minorEastAsia" w:eastAsiaTheme="minorEastAsia"/>
          <w:sz w:val="28"/>
          <w:szCs w:val="28"/>
        </w:rPr>
        <w:t>必须附有《医疗器械注册证书》</w:t>
      </w:r>
      <w:r>
        <w:rPr>
          <w:rFonts w:hint="eastAsia" w:cs="Arial" w:asciiTheme="minorEastAsia" w:hAnsiTheme="minorEastAsia" w:eastAsiaTheme="minorEastAsia"/>
          <w:sz w:val="28"/>
          <w:szCs w:val="28"/>
        </w:rPr>
        <w:t>、报关单等</w:t>
      </w:r>
      <w:r>
        <w:rPr>
          <w:rFonts w:cs="Arial" w:asciiTheme="minorEastAsia" w:hAnsiTheme="minorEastAsia" w:eastAsiaTheme="minorEastAsia"/>
          <w:sz w:val="28"/>
          <w:szCs w:val="28"/>
        </w:rPr>
        <w:t>资料</w:t>
      </w:r>
      <w:r>
        <w:rPr>
          <w:rFonts w:hint="eastAsia" w:cs="Arial" w:asciiTheme="minorEastAsia" w:hAnsiTheme="minorEastAsia" w:eastAsiaTheme="minorEastAsia"/>
          <w:sz w:val="28"/>
          <w:szCs w:val="28"/>
        </w:rPr>
        <w:t>。</w:t>
      </w:r>
      <w:r>
        <w:rPr>
          <w:rFonts w:cs="Arial" w:asciiTheme="minorEastAsia" w:hAnsiTheme="minorEastAsia" w:eastAsiaTheme="minorEastAsia"/>
          <w:sz w:val="28"/>
          <w:szCs w:val="28"/>
        </w:rPr>
        <w:t>（以上证件复印件加盖企业原印章）</w:t>
      </w:r>
      <w:r>
        <w:rPr>
          <w:rFonts w:hint="eastAsia" w:cs="Arial" w:asciiTheme="minorEastAsia" w:hAnsiTheme="minorEastAsia" w:eastAsiaTheme="minorEastAsia"/>
          <w:sz w:val="28"/>
          <w:szCs w:val="28"/>
        </w:rPr>
        <w:t>。</w:t>
      </w:r>
    </w:p>
    <w:p>
      <w:pPr>
        <w:pStyle w:val="17"/>
        <w:numPr>
          <w:ilvl w:val="0"/>
          <w:numId w:val="1"/>
        </w:numPr>
        <w:ind w:left="780" w:firstLineChars="0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cs="Arial" w:asciiTheme="minorEastAsia" w:hAnsiTheme="minorEastAsia" w:eastAsiaTheme="minorEastAsia"/>
          <w:sz w:val="28"/>
          <w:szCs w:val="28"/>
        </w:rPr>
        <w:t>提供的产品是符合国家标准、行业标准和注册产品标准的合格品，附有合格证。</w:t>
      </w:r>
    </w:p>
    <w:p>
      <w:pPr>
        <w:pStyle w:val="17"/>
        <w:numPr>
          <w:ilvl w:val="0"/>
          <w:numId w:val="1"/>
        </w:numPr>
        <w:ind w:left="780" w:firstLineChars="0"/>
        <w:jc w:val="left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cs="Arial" w:asciiTheme="minorEastAsia" w:hAnsiTheme="minorEastAsia" w:eastAsiaTheme="minorEastAsia"/>
          <w:sz w:val="28"/>
          <w:szCs w:val="28"/>
        </w:rPr>
        <w:t>设备详细的配置清单，技术参数及技术偏离表。</w:t>
      </w:r>
    </w:p>
    <w:p>
      <w:pPr>
        <w:pStyle w:val="17"/>
        <w:numPr>
          <w:ilvl w:val="0"/>
          <w:numId w:val="1"/>
        </w:numPr>
        <w:ind w:left="780" w:firstLineChars="0"/>
        <w:jc w:val="left"/>
        <w:rPr>
          <w:rFonts w:cs="Arial" w:asciiTheme="minorEastAsia" w:hAnsiTheme="minorEastAsia" w:eastAsiaTheme="minorEastAsia"/>
          <w:sz w:val="28"/>
          <w:szCs w:val="28"/>
        </w:rPr>
      </w:pPr>
      <w:r>
        <w:rPr>
          <w:rFonts w:hint="eastAsia" w:cs="Arial" w:asciiTheme="minorEastAsia" w:hAnsiTheme="minorEastAsia" w:eastAsiaTheme="minorEastAsia"/>
          <w:sz w:val="28"/>
          <w:szCs w:val="28"/>
        </w:rPr>
        <w:t>以上资料一式三份（请做目录），用拉杆夹封住即可，不需密封，资料不得显示终端用户，</w:t>
      </w:r>
      <w:r>
        <w:rPr>
          <w:rFonts w:hint="eastAsia" w:cs="Arial" w:asciiTheme="minorEastAsia" w:hAnsiTheme="minorEastAsia" w:eastAsiaTheme="minorEastAsia"/>
          <w:b/>
          <w:sz w:val="28"/>
          <w:szCs w:val="28"/>
        </w:rPr>
        <w:t>报价单需要单独密封装订。</w:t>
      </w:r>
    </w:p>
    <w:p>
      <w:pPr>
        <w:widowControl/>
        <w:jc w:val="left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asciiTheme="minorEastAsia" w:hAnsiTheme="minorEastAsia" w:eastAsiaTheme="minorEastAsia"/>
          <w:b/>
          <w:sz w:val="28"/>
          <w:szCs w:val="28"/>
        </w:rPr>
        <w:br w:type="page"/>
      </w:r>
    </w:p>
    <w:p>
      <w:pPr>
        <w:jc w:val="left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二</w:t>
      </w:r>
      <w:r>
        <w:rPr>
          <w:rFonts w:asciiTheme="minorEastAsia" w:hAnsiTheme="minorEastAsia" w:eastAsiaTheme="minorEastAsia"/>
          <w:b/>
          <w:sz w:val="28"/>
          <w:szCs w:val="28"/>
        </w:rPr>
        <w:t>、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>设备</w:t>
      </w:r>
      <w:r>
        <w:rPr>
          <w:rFonts w:asciiTheme="minorEastAsia" w:hAnsiTheme="minorEastAsia" w:eastAsiaTheme="minorEastAsia"/>
          <w:b/>
          <w:sz w:val="28"/>
          <w:szCs w:val="28"/>
        </w:rPr>
        <w:t>参数及需求：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请把贵公司符合本次要求的电子胃肠镜进行报价，拟采购电子胃肠镜主机1台，胃镜2条，肠镜1条。本次采购要求厂家提供最新型号的主机和镜子，如有多款，也可都进行报价，具体参数各厂家自行提供。</w:t>
      </w:r>
    </w:p>
    <w:p>
      <w:pPr>
        <w:ind w:firstLine="630" w:firstLineChars="196"/>
        <w:rPr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以上所述功能及参数无任何针对性、倾向性和排他性，因市场了解的局限性，可能存在某些不足，仅作为设备市场调研参考所用。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</w:t>
      </w:r>
      <w:r>
        <w:rPr>
          <w:sz w:val="32"/>
          <w:szCs w:val="32"/>
        </w:rPr>
        <w:br w:type="page"/>
      </w:r>
    </w:p>
    <w:p>
      <w:pPr>
        <w:adjustRightInd w:val="0"/>
        <w:jc w:val="left"/>
        <w:rPr>
          <w:rFonts w:ascii="Arial" w:hAnsi="Arial" w:cs="Arial"/>
          <w:b/>
          <w:bCs/>
          <w:kern w:val="24"/>
          <w:sz w:val="32"/>
          <w:szCs w:val="32"/>
        </w:rPr>
      </w:pPr>
      <w:r>
        <w:rPr>
          <w:rFonts w:ascii="Arial" w:hAnsi="Arial" w:cs="Arial"/>
          <w:b/>
          <w:bCs/>
          <w:kern w:val="24"/>
          <w:sz w:val="32"/>
          <w:szCs w:val="32"/>
          <w:lang w:val="zh-CN"/>
        </w:rPr>
        <w:t>附件</w:t>
      </w:r>
      <w:r>
        <w:rPr>
          <w:rFonts w:hint="eastAsia" w:ascii="Arial" w:hAnsi="Arial" w:cs="Arial"/>
          <w:b/>
          <w:bCs/>
          <w:kern w:val="24"/>
          <w:sz w:val="32"/>
          <w:szCs w:val="32"/>
        </w:rPr>
        <w:t>：</w:t>
      </w:r>
    </w:p>
    <w:p>
      <w:pPr>
        <w:widowControl/>
        <w:jc w:val="left"/>
        <w:rPr>
          <w:rFonts w:ascii="Arial" w:hAnsi="Arial" w:cs="Arial"/>
          <w:b/>
          <w:bCs/>
          <w:kern w:val="24"/>
          <w:sz w:val="32"/>
          <w:szCs w:val="32"/>
          <w:lang w:val="zh-CN"/>
        </w:rPr>
      </w:pPr>
      <w:r>
        <w:rPr>
          <w:rFonts w:hint="eastAsia" w:ascii="Arial" w:hAnsi="Arial" w:cs="Arial"/>
          <w:b/>
          <w:bCs/>
          <w:kern w:val="24"/>
          <w:sz w:val="32"/>
          <w:szCs w:val="32"/>
          <w:lang w:val="zh-CN"/>
        </w:rPr>
        <w:t>售后承诺：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1、售后服务保障措施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2、质量保证承诺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3、保修内容与范围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4、故障和维修响应时间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5、质保期限及期限内的服务方案(含维修保养）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6、保修期外的服务方案和定期巡检措施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7、应急维修措施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8、备品备件配备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投标文件递交及联系方式：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投标截止时间：自发布之日起10天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投标地点：南阳南石医院采购部办公室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联系人：曲老师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联系电话：0377-61558280</w:t>
      </w:r>
    </w:p>
    <w:p>
      <w:pPr>
        <w:rPr>
          <w:rFonts w:hint="eastAsia"/>
          <w:sz w:val="32"/>
          <w:szCs w:val="32"/>
        </w:rPr>
      </w:pPr>
    </w:p>
    <w:p>
      <w:pPr>
        <w:widowControl/>
        <w:jc w:val="left"/>
        <w:rPr>
          <w:rFonts w:asciiTheme="minorEastAsia" w:hAnsiTheme="minorEastAsia" w:eastAsiaTheme="minorEastAsia"/>
          <w:b/>
          <w:sz w:val="28"/>
          <w:szCs w:val="28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  <w:r>
      <w:rPr>
        <w:b/>
        <w:bCs/>
        <w:sz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</w:rPr>
      <w:fldChar w:fldCharType="separate"/>
    </w:r>
    <w:r>
      <w:rPr>
        <w:b/>
        <w:bCs/>
      </w:rPr>
      <w:t>5</w:t>
    </w:r>
    <w:r>
      <w:rPr>
        <w:b/>
        <w:bCs/>
        <w:sz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</w:rPr>
      <w:fldChar w:fldCharType="separate"/>
    </w:r>
    <w:r>
      <w:rPr>
        <w:b/>
        <w:bCs/>
      </w:rPr>
      <w:t>6</w:t>
    </w:r>
    <w:r>
      <w:rPr>
        <w:b/>
        <w:bCs/>
        <w:sz w:val="24"/>
      </w:rPr>
      <w:fldChar w:fldCharType="end"/>
    </w:r>
  </w:p>
  <w:p>
    <w:pPr>
      <w:pStyle w:val="7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FE344F"/>
    <w:multiLevelType w:val="multilevel"/>
    <w:tmpl w:val="1AFE344F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 w:cs="Arial"/>
        <w:b w:val="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jNzc1NjcxN2M4OGYyYWNlMWU2NzdkZTNkOTZkYTUifQ=="/>
  </w:docVars>
  <w:rsids>
    <w:rsidRoot w:val="0007576A"/>
    <w:rsid w:val="0002136E"/>
    <w:rsid w:val="00022D2C"/>
    <w:rsid w:val="00045580"/>
    <w:rsid w:val="0007576A"/>
    <w:rsid w:val="000A052D"/>
    <w:rsid w:val="000C1872"/>
    <w:rsid w:val="000E3B2C"/>
    <w:rsid w:val="000E6F25"/>
    <w:rsid w:val="000F4EBE"/>
    <w:rsid w:val="000F7360"/>
    <w:rsid w:val="00100B4B"/>
    <w:rsid w:val="001340FD"/>
    <w:rsid w:val="00137DAC"/>
    <w:rsid w:val="00137EB2"/>
    <w:rsid w:val="001440FB"/>
    <w:rsid w:val="00147F7A"/>
    <w:rsid w:val="00155849"/>
    <w:rsid w:val="00157A07"/>
    <w:rsid w:val="00160441"/>
    <w:rsid w:val="00160F98"/>
    <w:rsid w:val="00161EFD"/>
    <w:rsid w:val="00174BD5"/>
    <w:rsid w:val="00182A48"/>
    <w:rsid w:val="00187188"/>
    <w:rsid w:val="00192F50"/>
    <w:rsid w:val="00197FA4"/>
    <w:rsid w:val="001B3378"/>
    <w:rsid w:val="001B49E3"/>
    <w:rsid w:val="001D09C2"/>
    <w:rsid w:val="001F1E70"/>
    <w:rsid w:val="001F6D0B"/>
    <w:rsid w:val="0023384F"/>
    <w:rsid w:val="00235241"/>
    <w:rsid w:val="0024105B"/>
    <w:rsid w:val="002557CD"/>
    <w:rsid w:val="00272694"/>
    <w:rsid w:val="002771E5"/>
    <w:rsid w:val="00283D09"/>
    <w:rsid w:val="00290620"/>
    <w:rsid w:val="002959A4"/>
    <w:rsid w:val="002A04FB"/>
    <w:rsid w:val="002B6E43"/>
    <w:rsid w:val="002C22B5"/>
    <w:rsid w:val="002C708E"/>
    <w:rsid w:val="002D1A0A"/>
    <w:rsid w:val="002D3B86"/>
    <w:rsid w:val="002D7BE6"/>
    <w:rsid w:val="002E4C60"/>
    <w:rsid w:val="0031196B"/>
    <w:rsid w:val="00327CE0"/>
    <w:rsid w:val="003337B2"/>
    <w:rsid w:val="00366C14"/>
    <w:rsid w:val="0037313A"/>
    <w:rsid w:val="00374112"/>
    <w:rsid w:val="00383557"/>
    <w:rsid w:val="00384066"/>
    <w:rsid w:val="003A5FED"/>
    <w:rsid w:val="003B2D9B"/>
    <w:rsid w:val="003D3876"/>
    <w:rsid w:val="003E5BA6"/>
    <w:rsid w:val="003F2413"/>
    <w:rsid w:val="00403F7F"/>
    <w:rsid w:val="004055A3"/>
    <w:rsid w:val="004231C6"/>
    <w:rsid w:val="00435A01"/>
    <w:rsid w:val="00437938"/>
    <w:rsid w:val="004523FE"/>
    <w:rsid w:val="004811A3"/>
    <w:rsid w:val="0048325A"/>
    <w:rsid w:val="004916A3"/>
    <w:rsid w:val="004947D6"/>
    <w:rsid w:val="004A4A8D"/>
    <w:rsid w:val="004C3C9C"/>
    <w:rsid w:val="004D4F8C"/>
    <w:rsid w:val="004E5EF2"/>
    <w:rsid w:val="004F6FC5"/>
    <w:rsid w:val="00507819"/>
    <w:rsid w:val="00531A00"/>
    <w:rsid w:val="005608DE"/>
    <w:rsid w:val="005623AB"/>
    <w:rsid w:val="005763D4"/>
    <w:rsid w:val="00583DF3"/>
    <w:rsid w:val="00585986"/>
    <w:rsid w:val="005C7223"/>
    <w:rsid w:val="005E5E73"/>
    <w:rsid w:val="005F0D89"/>
    <w:rsid w:val="00601BF7"/>
    <w:rsid w:val="006108FB"/>
    <w:rsid w:val="00647BED"/>
    <w:rsid w:val="006634DE"/>
    <w:rsid w:val="00692E83"/>
    <w:rsid w:val="00694516"/>
    <w:rsid w:val="00694FEB"/>
    <w:rsid w:val="006A1EF9"/>
    <w:rsid w:val="006E4895"/>
    <w:rsid w:val="006F122A"/>
    <w:rsid w:val="007638C9"/>
    <w:rsid w:val="00783FA1"/>
    <w:rsid w:val="007A1736"/>
    <w:rsid w:val="007B223D"/>
    <w:rsid w:val="007C439D"/>
    <w:rsid w:val="007F160F"/>
    <w:rsid w:val="0080305C"/>
    <w:rsid w:val="008059BA"/>
    <w:rsid w:val="00820449"/>
    <w:rsid w:val="00820D74"/>
    <w:rsid w:val="008231B0"/>
    <w:rsid w:val="00834113"/>
    <w:rsid w:val="008461E3"/>
    <w:rsid w:val="0086242A"/>
    <w:rsid w:val="00884F8F"/>
    <w:rsid w:val="008A7E93"/>
    <w:rsid w:val="008B1FC0"/>
    <w:rsid w:val="008D1E91"/>
    <w:rsid w:val="00901078"/>
    <w:rsid w:val="00931656"/>
    <w:rsid w:val="00933624"/>
    <w:rsid w:val="00965709"/>
    <w:rsid w:val="009F3A9D"/>
    <w:rsid w:val="009F6021"/>
    <w:rsid w:val="00A132BB"/>
    <w:rsid w:val="00A27641"/>
    <w:rsid w:val="00A35CCA"/>
    <w:rsid w:val="00A4591D"/>
    <w:rsid w:val="00A60F0C"/>
    <w:rsid w:val="00A64A39"/>
    <w:rsid w:val="00A813D8"/>
    <w:rsid w:val="00A85C3A"/>
    <w:rsid w:val="00A92F3D"/>
    <w:rsid w:val="00AB2543"/>
    <w:rsid w:val="00AC79BD"/>
    <w:rsid w:val="00AD4769"/>
    <w:rsid w:val="00AE0FED"/>
    <w:rsid w:val="00AF7134"/>
    <w:rsid w:val="00B01B9A"/>
    <w:rsid w:val="00B11AAF"/>
    <w:rsid w:val="00B4119B"/>
    <w:rsid w:val="00B54797"/>
    <w:rsid w:val="00B54B85"/>
    <w:rsid w:val="00B558FF"/>
    <w:rsid w:val="00B81261"/>
    <w:rsid w:val="00B820CC"/>
    <w:rsid w:val="00BB1C21"/>
    <w:rsid w:val="00BB4A76"/>
    <w:rsid w:val="00BD0BF6"/>
    <w:rsid w:val="00BF6D4D"/>
    <w:rsid w:val="00C05AFB"/>
    <w:rsid w:val="00C13F17"/>
    <w:rsid w:val="00C172FC"/>
    <w:rsid w:val="00C507CD"/>
    <w:rsid w:val="00C970AE"/>
    <w:rsid w:val="00CB6958"/>
    <w:rsid w:val="00CC19A2"/>
    <w:rsid w:val="00D003C4"/>
    <w:rsid w:val="00D22DA9"/>
    <w:rsid w:val="00D4306D"/>
    <w:rsid w:val="00D60735"/>
    <w:rsid w:val="00D62063"/>
    <w:rsid w:val="00D95EE8"/>
    <w:rsid w:val="00DA57CD"/>
    <w:rsid w:val="00DD13D3"/>
    <w:rsid w:val="00DD45E1"/>
    <w:rsid w:val="00DE4B94"/>
    <w:rsid w:val="00DE503F"/>
    <w:rsid w:val="00DF158A"/>
    <w:rsid w:val="00E075AD"/>
    <w:rsid w:val="00E110D1"/>
    <w:rsid w:val="00E22FB9"/>
    <w:rsid w:val="00E25537"/>
    <w:rsid w:val="00E42BAB"/>
    <w:rsid w:val="00E44574"/>
    <w:rsid w:val="00E465E5"/>
    <w:rsid w:val="00E65497"/>
    <w:rsid w:val="00E6582D"/>
    <w:rsid w:val="00E86614"/>
    <w:rsid w:val="00E97807"/>
    <w:rsid w:val="00EA05EE"/>
    <w:rsid w:val="00EA262A"/>
    <w:rsid w:val="00EB05D6"/>
    <w:rsid w:val="00EB4DE7"/>
    <w:rsid w:val="00EE6582"/>
    <w:rsid w:val="00EF7E7D"/>
    <w:rsid w:val="00F0684A"/>
    <w:rsid w:val="00F10640"/>
    <w:rsid w:val="00F2206F"/>
    <w:rsid w:val="00F40C11"/>
    <w:rsid w:val="00F91BB4"/>
    <w:rsid w:val="00F96D88"/>
    <w:rsid w:val="00FA4349"/>
    <w:rsid w:val="00FC11C2"/>
    <w:rsid w:val="00FE1100"/>
    <w:rsid w:val="098F6BFB"/>
    <w:rsid w:val="0BB259E0"/>
    <w:rsid w:val="105679B3"/>
    <w:rsid w:val="14363D27"/>
    <w:rsid w:val="38BA4143"/>
    <w:rsid w:val="3AC82BE7"/>
    <w:rsid w:val="3C2E4D4B"/>
    <w:rsid w:val="3C4055B7"/>
    <w:rsid w:val="4313701F"/>
    <w:rsid w:val="4C5837D1"/>
    <w:rsid w:val="4FF41BF9"/>
    <w:rsid w:val="531B618D"/>
    <w:rsid w:val="54E336B6"/>
    <w:rsid w:val="57F3738B"/>
    <w:rsid w:val="64516468"/>
    <w:rsid w:val="69C92321"/>
    <w:rsid w:val="6E83445B"/>
    <w:rsid w:val="7C4F7E9B"/>
    <w:rsid w:val="7CF0147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8"/>
    <w:autoRedefine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4">
    <w:name w:val="Default Paragraph Font"/>
    <w:autoRedefine/>
    <w:semiHidden/>
    <w:unhideWhenUsed/>
    <w:qFormat/>
    <w:uiPriority w:val="1"/>
  </w:style>
  <w:style w:type="table" w:default="1" w:styleId="1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26"/>
    <w:autoRedefine/>
    <w:semiHidden/>
    <w:unhideWhenUsed/>
    <w:qFormat/>
    <w:uiPriority w:val="99"/>
    <w:pPr>
      <w:spacing w:after="120"/>
      <w:ind w:left="420" w:leftChars="200"/>
    </w:pPr>
  </w:style>
  <w:style w:type="paragraph" w:styleId="4">
    <w:name w:val="Date"/>
    <w:basedOn w:val="1"/>
    <w:next w:val="1"/>
    <w:link w:val="27"/>
    <w:autoRedefine/>
    <w:qFormat/>
    <w:uiPriority w:val="0"/>
    <w:rPr>
      <w:rFonts w:ascii="Times New Roman" w:hAnsi="Times New Roman"/>
      <w:szCs w:val="20"/>
    </w:rPr>
  </w:style>
  <w:style w:type="paragraph" w:styleId="5">
    <w:name w:val="Body Text Indent 2"/>
    <w:basedOn w:val="1"/>
    <w:link w:val="24"/>
    <w:autoRedefine/>
    <w:qFormat/>
    <w:uiPriority w:val="0"/>
    <w:pPr>
      <w:spacing w:after="160" w:line="259" w:lineRule="auto"/>
      <w:ind w:firstLine="420"/>
    </w:pPr>
    <w:rPr>
      <w:rFonts w:ascii="楷体_GB2312" w:hAnsi="宋体" w:eastAsia="楷体_GB2312"/>
      <w:kern w:val="0"/>
      <w:sz w:val="20"/>
    </w:rPr>
  </w:style>
  <w:style w:type="paragraph" w:styleId="6">
    <w:name w:val="Balloon Text"/>
    <w:basedOn w:val="1"/>
    <w:link w:val="23"/>
    <w:autoRedefine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8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</w:rPr>
  </w:style>
  <w:style w:type="paragraph" w:styleId="8">
    <w:name w:val="header"/>
    <w:basedOn w:val="1"/>
    <w:link w:val="20"/>
    <w:autoRedefine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  <w:lang w:val="zh-CN"/>
    </w:rPr>
  </w:style>
  <w:style w:type="paragraph" w:styleId="9">
    <w:name w:val="toc 1"/>
    <w:basedOn w:val="1"/>
    <w:next w:val="1"/>
    <w:autoRedefine/>
    <w:qFormat/>
    <w:uiPriority w:val="39"/>
  </w:style>
  <w:style w:type="paragraph" w:styleId="10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</w:rPr>
  </w:style>
  <w:style w:type="paragraph" w:styleId="11">
    <w:name w:val="Title"/>
    <w:basedOn w:val="1"/>
    <w:next w:val="1"/>
    <w:link w:val="21"/>
    <w:autoRedefine/>
    <w:qFormat/>
    <w:uiPriority w:val="10"/>
    <w:pPr>
      <w:spacing w:after="160" w:line="259" w:lineRule="auto"/>
      <w:contextualSpacing/>
    </w:pPr>
    <w:rPr>
      <w:rFonts w:ascii="Cambria" w:hAnsi="Cambria"/>
      <w:spacing w:val="-10"/>
      <w:kern w:val="28"/>
      <w:sz w:val="56"/>
      <w:szCs w:val="56"/>
      <w:lang w:val="zh-CN"/>
    </w:rPr>
  </w:style>
  <w:style w:type="table" w:styleId="13">
    <w:name w:val="Table Grid"/>
    <w:basedOn w:val="12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autoRedefine/>
    <w:qFormat/>
    <w:uiPriority w:val="22"/>
    <w:rPr>
      <w:b/>
      <w:bCs/>
    </w:rPr>
  </w:style>
  <w:style w:type="character" w:styleId="16">
    <w:name w:val="Hyperlink"/>
    <w:autoRedefine/>
    <w:unhideWhenUsed/>
    <w:qFormat/>
    <w:uiPriority w:val="99"/>
    <w:rPr>
      <w:color w:val="0000FF"/>
      <w:u w:val="single"/>
    </w:rPr>
  </w:style>
  <w:style w:type="paragraph" w:styleId="17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8">
    <w:name w:val="页脚 字符"/>
    <w:link w:val="7"/>
    <w:autoRedefine/>
    <w:qFormat/>
    <w:uiPriority w:val="99"/>
    <w:rPr>
      <w:sz w:val="18"/>
      <w:szCs w:val="24"/>
    </w:rPr>
  </w:style>
  <w:style w:type="character" w:customStyle="1" w:styleId="19">
    <w:name w:val="页脚 Char1"/>
    <w:basedOn w:val="14"/>
    <w:autoRedefine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0">
    <w:name w:val="页眉 字符"/>
    <w:basedOn w:val="14"/>
    <w:link w:val="8"/>
    <w:autoRedefine/>
    <w:qFormat/>
    <w:uiPriority w:val="99"/>
    <w:rPr>
      <w:rFonts w:ascii="Times New Roman" w:hAnsi="Times New Roman" w:eastAsia="宋体" w:cs="Times New Roman"/>
      <w:sz w:val="18"/>
      <w:szCs w:val="24"/>
      <w:lang w:val="zh-CN" w:eastAsia="zh-CN"/>
    </w:rPr>
  </w:style>
  <w:style w:type="character" w:customStyle="1" w:styleId="21">
    <w:name w:val="标题 字符"/>
    <w:basedOn w:val="14"/>
    <w:link w:val="11"/>
    <w:autoRedefine/>
    <w:qFormat/>
    <w:uiPriority w:val="10"/>
    <w:rPr>
      <w:rFonts w:ascii="Cambria" w:hAnsi="Cambria" w:eastAsia="宋体" w:cs="Times New Roman"/>
      <w:spacing w:val="-10"/>
      <w:kern w:val="28"/>
      <w:sz w:val="56"/>
      <w:szCs w:val="56"/>
      <w:lang w:val="zh-CN" w:eastAsia="zh-CN"/>
    </w:rPr>
  </w:style>
  <w:style w:type="paragraph" w:customStyle="1" w:styleId="22">
    <w:name w:val="清單段落1"/>
    <w:basedOn w:val="1"/>
    <w:autoRedefine/>
    <w:qFormat/>
    <w:uiPriority w:val="99"/>
    <w:pPr>
      <w:spacing w:after="160" w:line="259" w:lineRule="auto"/>
      <w:ind w:left="720"/>
      <w:contextualSpacing/>
    </w:pPr>
    <w:rPr>
      <w:rFonts w:ascii="Times New Roman" w:hAnsi="Times New Roman"/>
    </w:rPr>
  </w:style>
  <w:style w:type="character" w:customStyle="1" w:styleId="23">
    <w:name w:val="批注框文本 字符"/>
    <w:basedOn w:val="14"/>
    <w:link w:val="6"/>
    <w:autoRedefine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4">
    <w:name w:val="正文文本缩进 2 字符"/>
    <w:basedOn w:val="14"/>
    <w:link w:val="5"/>
    <w:autoRedefine/>
    <w:qFormat/>
    <w:uiPriority w:val="0"/>
    <w:rPr>
      <w:rFonts w:ascii="楷体_GB2312" w:hAnsi="宋体" w:eastAsia="楷体_GB2312" w:cs="Times New Roman"/>
      <w:kern w:val="0"/>
      <w:sz w:val="20"/>
      <w:szCs w:val="24"/>
    </w:rPr>
  </w:style>
  <w:style w:type="paragraph" w:customStyle="1" w:styleId="25">
    <w:name w:val="段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26">
    <w:name w:val="正文文本缩进 字符"/>
    <w:basedOn w:val="14"/>
    <w:link w:val="3"/>
    <w:autoRedefine/>
    <w:semiHidden/>
    <w:qFormat/>
    <w:uiPriority w:val="99"/>
    <w:rPr>
      <w:rFonts w:ascii="Calibri" w:hAnsi="Calibri" w:eastAsia="宋体" w:cs="Times New Roman"/>
      <w:szCs w:val="24"/>
    </w:rPr>
  </w:style>
  <w:style w:type="character" w:customStyle="1" w:styleId="27">
    <w:name w:val="日期 字符"/>
    <w:basedOn w:val="14"/>
    <w:link w:val="4"/>
    <w:autoRedefine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28">
    <w:name w:val="标题 1 字符"/>
    <w:basedOn w:val="14"/>
    <w:link w:val="2"/>
    <w:autoRedefine/>
    <w:qFormat/>
    <w:uiPriority w:val="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29">
    <w:name w:val="apple-style-span"/>
    <w:basedOn w:val="14"/>
    <w:autoRedefine/>
    <w:qFormat/>
    <w:uiPriority w:val="0"/>
  </w:style>
  <w:style w:type="character" w:customStyle="1" w:styleId="30">
    <w:name w:val="NormalCharacter"/>
    <w:autoRedefine/>
    <w:semiHidden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6</Pages>
  <Words>153</Words>
  <Characters>875</Characters>
  <Lines>7</Lines>
  <Paragraphs>2</Paragraphs>
  <TotalTime>0</TotalTime>
  <ScaleCrop>false</ScaleCrop>
  <LinksUpToDate>false</LinksUpToDate>
  <CharactersWithSpaces>1026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2021-11-17T07:49:00Z</dcterms:created>
  <dc:creator>Administrator</dc:creator>
  <cp:lastModifiedBy>－－</cp:lastModifiedBy>
  <dcterms:modified xsi:type="dcterms:W3CDTF">2024-05-16T01:44:28Z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75BC1822F17E43EF8131E08CBE0354C2_13</vt:lpwstr>
  </property>
</Properties>
</file>